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49" w:rsidRPr="007367F3" w:rsidRDefault="007367F3" w:rsidP="007367F3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367F3">
        <w:rPr>
          <w:rFonts w:ascii="標楷體" w:eastAsia="標楷體" w:hAnsi="標楷體" w:hint="eastAsia"/>
          <w:sz w:val="28"/>
          <w:szCs w:val="28"/>
        </w:rPr>
        <w:t>《三國志》是由西晉陳壽</w:t>
      </w:r>
      <w:proofErr w:type="gramStart"/>
      <w:r w:rsidRPr="007367F3">
        <w:rPr>
          <w:rFonts w:ascii="標楷體" w:eastAsia="標楷體" w:hAnsi="標楷體" w:hint="eastAsia"/>
          <w:sz w:val="28"/>
          <w:szCs w:val="28"/>
        </w:rPr>
        <w:t>所著</w:t>
      </w:r>
      <w:proofErr w:type="gramEnd"/>
      <w:r w:rsidRPr="007367F3">
        <w:rPr>
          <w:rFonts w:ascii="標楷體" w:eastAsia="標楷體" w:hAnsi="標楷體" w:hint="eastAsia"/>
          <w:sz w:val="28"/>
          <w:szCs w:val="28"/>
        </w:rPr>
        <w:t>，記載中國三國時代歷史的斷代史，《三國志》記述的歷史從東漢末年的黃巾之亂發生後開始，直到西晉統一三國為止，也就是從漢靈帝中平元年（184年），到晉武帝太康元年（280年）九十多年的歷史。全書原共分為四部分，六十六卷：《魏志》三十卷，《蜀志》十五卷，《吳志》二十卷，</w:t>
      </w:r>
      <w:proofErr w:type="gramStart"/>
      <w:r w:rsidRPr="007367F3">
        <w:rPr>
          <w:rFonts w:ascii="標楷體" w:eastAsia="標楷體" w:hAnsi="標楷體" w:hint="eastAsia"/>
          <w:sz w:val="28"/>
          <w:szCs w:val="28"/>
        </w:rPr>
        <w:t>敘錄一卷</w:t>
      </w:r>
      <w:proofErr w:type="gramEnd"/>
      <w:r w:rsidRPr="007367F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7367F3">
        <w:rPr>
          <w:rFonts w:ascii="標楷體" w:eastAsia="標楷體" w:hAnsi="標楷體" w:hint="eastAsia"/>
          <w:sz w:val="28"/>
          <w:szCs w:val="28"/>
        </w:rPr>
        <w:t>後來敘錄一卷</w:t>
      </w:r>
      <w:proofErr w:type="gramEnd"/>
      <w:r w:rsidRPr="007367F3">
        <w:rPr>
          <w:rFonts w:ascii="標楷體" w:eastAsia="標楷體" w:hAnsi="標楷體" w:hint="eastAsia"/>
          <w:sz w:val="28"/>
          <w:szCs w:val="28"/>
        </w:rPr>
        <w:t>缺失。原是各自為書，</w:t>
      </w:r>
      <w:proofErr w:type="gramStart"/>
      <w:r w:rsidRPr="007367F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367F3">
        <w:rPr>
          <w:rFonts w:ascii="標楷體" w:eastAsia="標楷體" w:hAnsi="標楷體" w:hint="eastAsia"/>
          <w:sz w:val="28"/>
          <w:szCs w:val="28"/>
        </w:rPr>
        <w:t>直到北宋才合而為一，改稱《三國志》。</w:t>
      </w:r>
    </w:p>
    <w:p w:rsidR="007367F3" w:rsidRPr="007367F3" w:rsidRDefault="007367F3" w:rsidP="007367F3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7367F3">
        <w:rPr>
          <w:rFonts w:ascii="標楷體" w:eastAsia="標楷體" w:hAnsi="標楷體" w:hint="eastAsia"/>
          <w:sz w:val="28"/>
          <w:szCs w:val="28"/>
        </w:rPr>
        <w:t>陳壽死後百</w:t>
      </w:r>
      <w:proofErr w:type="gramEnd"/>
      <w:r w:rsidRPr="007367F3">
        <w:rPr>
          <w:rFonts w:ascii="標楷體" w:eastAsia="標楷體" w:hAnsi="標楷體" w:hint="eastAsia"/>
          <w:sz w:val="28"/>
          <w:szCs w:val="28"/>
        </w:rPr>
        <w:t>餘年，三國史料大量出現。《三國志》</w:t>
      </w:r>
      <w:proofErr w:type="gramStart"/>
      <w:r w:rsidRPr="007367F3">
        <w:rPr>
          <w:rFonts w:ascii="標楷體" w:eastAsia="標楷體" w:hAnsi="標楷體" w:hint="eastAsia"/>
          <w:sz w:val="28"/>
          <w:szCs w:val="28"/>
        </w:rPr>
        <w:t>內容精潔</w:t>
      </w:r>
      <w:proofErr w:type="gramEnd"/>
      <w:r w:rsidRPr="007367F3">
        <w:rPr>
          <w:rFonts w:ascii="標楷體" w:eastAsia="標楷體" w:hAnsi="標楷體" w:hint="eastAsia"/>
          <w:sz w:val="28"/>
          <w:szCs w:val="28"/>
        </w:rPr>
        <w:t>，魏、蜀、</w:t>
      </w:r>
      <w:bookmarkStart w:id="0" w:name="_GoBack"/>
      <w:bookmarkEnd w:id="0"/>
      <w:r w:rsidRPr="007367F3">
        <w:rPr>
          <w:rFonts w:ascii="標楷體" w:eastAsia="標楷體" w:hAnsi="標楷體" w:hint="eastAsia"/>
          <w:sz w:val="28"/>
          <w:szCs w:val="28"/>
        </w:rPr>
        <w:t>吳三書很少重複，然南朝宋文帝認為太過簡略，故詔令</w:t>
      </w:r>
      <w:proofErr w:type="gramStart"/>
      <w:r w:rsidRPr="007367F3">
        <w:rPr>
          <w:rFonts w:ascii="標楷體" w:eastAsia="標楷體" w:hAnsi="標楷體" w:hint="eastAsia"/>
          <w:sz w:val="28"/>
          <w:szCs w:val="28"/>
        </w:rPr>
        <w:t>裴松之作注</w:t>
      </w:r>
      <w:proofErr w:type="gramEnd"/>
      <w:r w:rsidRPr="007367F3">
        <w:rPr>
          <w:rFonts w:ascii="標楷體" w:eastAsia="標楷體" w:hAnsi="標楷體" w:hint="eastAsia"/>
          <w:sz w:val="28"/>
          <w:szCs w:val="28"/>
        </w:rPr>
        <w:t>。</w:t>
      </w:r>
    </w:p>
    <w:p w:rsidR="007367F3" w:rsidRDefault="007367F3">
      <w:pPr>
        <w:rPr>
          <w:rFonts w:hint="eastAsia"/>
        </w:rPr>
      </w:pPr>
    </w:p>
    <w:sectPr w:rsidR="007367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F3"/>
    <w:rsid w:val="001D2049"/>
    <w:rsid w:val="007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DDA4"/>
  <w15:chartTrackingRefBased/>
  <w15:docId w15:val="{7C4AF11A-8A1C-404D-B10A-76FA9ACB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2015-11-24T07:25:00Z</dcterms:created>
  <dcterms:modified xsi:type="dcterms:W3CDTF">2015-11-24T07:34:00Z</dcterms:modified>
</cp:coreProperties>
</file>